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rId17.png" ContentType="image/png"/>
  <Override PartName="/word/media/image1.emf" ContentType="image/x-emf"/>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Lernen begleiten</w:t>
      </w:r>
    </w:p>
    <w:p>
      <w:pPr>
        <w:pStyle w:val="Subtitle"/>
      </w:pPr>
      <w:r>
        <w:t xml:space="preserve">Vorbereitungsauftrag</w:t>
      </w:r>
    </w:p>
    <w:p>
      <w:pPr>
        <w:pStyle w:val="Author"/>
      </w:pPr>
      <w:r>
        <w:t xml:space="preserve">Richard Conrardy</w:t>
      </w:r>
    </w:p>
    <w:bookmarkStart w:id="20" w:name="einleitung"/>
    <w:p>
      <w:pPr>
        <w:pStyle w:val="Heading1"/>
      </w:pPr>
      <w:r>
        <w:t xml:space="preserve">Einleitung</w:t>
      </w:r>
    </w:p>
    <w:p>
      <w:pPr>
        <w:pStyle w:val="FirstParagraph"/>
      </w:pPr>
      <w:r>
        <w:t xml:space="preserve">Dieser Vorbereitungsauftrag führt in die Themen der Präsenzsitzung «Lernen begleiten» ein: reflektierter Medieneinsatz, Medientheorien sowie Motivation und Gamification.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Applications/quarto/share/formats/docx/tip.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Tipp</w:t>
            </w:r>
          </w:p>
        </w:tc>
      </w:tr>
      <w:tr>
        <w:trPr>
          <w:cantSplit/>
        </w:trPr>
        <w:tc>
          <w:tcPr>
            <w:tcMar>
              <w:top w:w="108" w:type="dxa"/>
              <w:bottom w:w="108" w:type="dxa"/>
            </w:tcMar>
          </w:tcPr>
          <w:p>
            <w:pPr>
              <w:pStyle w:val="BodyText"/>
            </w:pPr>
            <w:pPr>
              <w:spacing w:before="16" w:after="16"/>
            </w:pPr>
            <w:r>
              <w:t xml:space="preserve">Planen Sie insgesamt ungefähr 90 Minuten ein. Die vier Teile bauen aufeinander auf und liefern Ihnen Material für die Übungen in der Präsenzsitzung.</w:t>
            </w:r>
          </w:p>
          <w:p/>
        </w:tc>
      </w:tr>
    </w:tbl>
    <w:p>
      <w:r>
        <w:br w:type="page"/>
      </w:r>
    </w:p>
    <w:bookmarkEnd w:id="20"/>
    <w:bookmarkStart w:id="25" w:name="digitale-medien-im-unterricht-25-minuten"/>
    <w:p>
      <w:pPr>
        <w:pStyle w:val="Heading1"/>
      </w:pPr>
      <w:r>
        <w:t xml:space="preserve">Digitale Medien im Unterricht (25 Minuten)</w:t>
      </w:r>
    </w:p>
    <w:p>
      <w:pPr>
        <w:pStyle w:val="FirstParagraph"/>
      </w:pPr>
      <w:r>
        <w:t xml:space="preserve">Digitale Medien allein erzeugen keinen Lernerfolg. Sie können aber Unterrichtsideen ermöglichen und Lehrpersonen dabei unterstützen, Lernprozesse zu begleiten und zu fördern.</w:t>
      </w:r>
    </w:p>
    <w:bookmarkStart w:id="24" w:name="auftrag"/>
    <w:p>
      <w:pPr>
        <w:pStyle w:val="Heading2"/>
      </w:pPr>
      <w:r>
        <w:t xml:space="preserve">Auftrag</w:t>
      </w:r>
    </w:p>
    <w:p>
      <w:pPr>
        <w:numPr>
          <w:ilvl w:val="0"/>
          <w:numId w:val="1001"/>
        </w:numPr>
      </w:pPr>
      <w:r>
        <w:t xml:space="preserve">Schauen Sie das Video</w:t>
      </w:r>
      <w:r>
        <w:t xml:space="preserve"> </w:t>
      </w:r>
      <w:hyperlink r:id="rId21">
        <w:r>
          <w:rPr>
            <w:rStyle w:val="Hyperlink"/>
          </w:rPr>
          <w:t xml:space="preserve">This will revolutionize education</w:t>
        </w:r>
      </w:hyperlink>
      <w:r>
        <w:t xml:space="preserve"> </w:t>
      </w:r>
      <w:r>
        <w:t xml:space="preserve">(7:23 Minuten). Notieren Sie, welche Wirkung digitale Medien gemäss dem Video auf Unterricht und Lernerfolg haben sollen.</w:t>
      </w:r>
    </w:p>
    <w:p>
      <w:pPr>
        <w:numPr>
          <w:ilvl w:val="0"/>
          <w:numId w:val="1001"/>
        </w:numPr>
      </w:pPr>
      <w:r>
        <w:t xml:space="preserve">Vergleichen Sie diese Aussagen mit der rechten Spalte «Medien» auf Seite 10 von</w:t>
      </w:r>
      <w:r>
        <w:t xml:space="preserve"> </w:t>
      </w:r>
      <w:hyperlink r:id="rId22">
        <w:r>
          <w:rPr>
            <w:rStyle w:val="Hyperlink"/>
          </w:rPr>
          <w:t xml:space="preserve">Visible Learning 2020</w:t>
        </w:r>
      </w:hyperlink>
      <w:r>
        <w:t xml:space="preserve">. Halten Sie in drei bis fünf Stichworten fest, weshalb Medien allein keine Lernerfolge garantieren.</w:t>
      </w:r>
    </w:p>
    <w:p>
      <w:pPr>
        <w:numPr>
          <w:ilvl w:val="0"/>
          <w:numId w:val="1001"/>
        </w:numPr>
      </w:pPr>
      <w:r>
        <w:t xml:space="preserve">Schauen Sie die ersten drei Minuten von</w:t>
      </w:r>
      <w:r>
        <w:t xml:space="preserve"> </w:t>
      </w:r>
      <w:hyperlink r:id="rId23">
        <w:r>
          <w:rPr>
            <w:rStyle w:val="Hyperlink"/>
          </w:rPr>
          <w:t xml:space="preserve">Neue Medien im offenen Unterricht</w:t>
        </w:r>
      </w:hyperlink>
      <w:r>
        <w:t xml:space="preserve">. Halten Sie fest, welche Lernaktivitäten und welche Formen der Begleitung oder Förderung durch digitale Medien unterstützt werden.</w:t>
      </w:r>
    </w:p>
    <w:p>
      <w:pPr>
        <w:numPr>
          <w:ilvl w:val="0"/>
          <w:numId w:val="1001"/>
        </w:numPr>
      </w:pPr>
      <w:r>
        <w:t xml:space="preserve">Formulieren Sie ein kurzes Fazit: In welcher Unterrichtssituation könnten digitale Medien einen Mehrwert schaffen, und was müsste die Lehrperson dafür zusätzlich planen?</w:t>
      </w:r>
    </w:p>
    <w:p>
      <w:r>
        <w:br w:type="page"/>
      </w:r>
    </w:p>
    <w:bookmarkEnd w:id="24"/>
    <w:bookmarkEnd w:id="25"/>
    <w:bookmarkStart w:id="28" w:name="medientheorien-25-minuten"/>
    <w:p>
      <w:pPr>
        <w:pStyle w:val="Heading1"/>
      </w:pPr>
      <w:r>
        <w:t xml:space="preserve">Medientheorien (25 Minuten)</w:t>
      </w:r>
    </w:p>
    <w:p>
      <w:pPr>
        <w:pStyle w:val="FirstParagraph"/>
      </w:pPr>
      <w:r>
        <w:t xml:space="preserve">Lesen Sie die Darstellungen zu ICAP, SAMR und Digital Bloom in den Unterlagen und in den Folien.</w:t>
      </w:r>
    </w:p>
    <w:p>
      <w:pPr>
        <w:numPr>
          <w:ilvl w:val="0"/>
          <w:numId w:val="1002"/>
        </w:numPr>
      </w:pPr>
      <w:hyperlink r:id="rId26">
        <w:r>
          <w:rPr>
            <w:rStyle w:val="Hyperlink"/>
          </w:rPr>
          <w:t xml:space="preserve">Lesen Sie die Originalpublikation zum ICAP-Modell</w:t>
        </w:r>
      </w:hyperlink>
      <w:r>
        <w:t xml:space="preserve"> </w:t>
      </w:r>
      <w:r>
        <w:t xml:space="preserve">und verschaffen Sie sich einen Überblick über die vier Aktivitätsstufen.</w:t>
      </w:r>
    </w:p>
    <w:p>
      <w:pPr>
        <w:numPr>
          <w:ilvl w:val="0"/>
          <w:numId w:val="1002"/>
        </w:numPr>
      </w:pPr>
      <w:r>
        <w:t xml:space="preserve">Lesen Sie die</w:t>
      </w:r>
      <w:r>
        <w:t xml:space="preserve"> </w:t>
      </w:r>
      <w:hyperlink r:id="rId27">
        <w:r>
          <w:rPr>
            <w:rStyle w:val="Hyperlink"/>
          </w:rPr>
          <w:t xml:space="preserve">Übersicht zu Digital Bloom</w:t>
        </w:r>
      </w:hyperlink>
      <w:r>
        <w:t xml:space="preserve">.</w:t>
      </w:r>
    </w:p>
    <w:p>
      <w:pPr>
        <w:numPr>
          <w:ilvl w:val="0"/>
          <w:numId w:val="1002"/>
        </w:numPr>
      </w:pPr>
      <w:r>
        <w:t xml:space="preserve">Erstellen Sie eine Mindmap zu ICAP, SAMR und Digital Bloom. Sie können je Modell eine eigene Mindmap erstellen oder alle drei Modelle in einer Mindmap verbinden. Halten Sie insbesondere fest:</w:t>
      </w:r>
    </w:p>
    <w:p>
      <w:pPr>
        <w:pStyle w:val="Compact"/>
        <w:numPr>
          <w:ilvl w:val="1"/>
          <w:numId w:val="1003"/>
        </w:numPr>
      </w:pPr>
      <w:r>
        <w:t xml:space="preserve">Wofür das Modell verwendet werden kann;</w:t>
      </w:r>
    </w:p>
    <w:p>
      <w:pPr>
        <w:pStyle w:val="Compact"/>
        <w:numPr>
          <w:ilvl w:val="1"/>
          <w:numId w:val="1003"/>
        </w:numPr>
      </w:pPr>
      <w:r>
        <w:t xml:space="preserve">welche Stufen oder Kategorien es unterscheidet;</w:t>
      </w:r>
    </w:p>
    <w:p>
      <w:pPr>
        <w:pStyle w:val="Compact"/>
        <w:numPr>
          <w:ilvl w:val="1"/>
          <w:numId w:val="1003"/>
        </w:numPr>
      </w:pPr>
      <w:r>
        <w:t xml:space="preserve">ein Beispiel aus einem Ihrer Fächer;</w:t>
      </w:r>
    </w:p>
    <w:p>
      <w:pPr>
        <w:pStyle w:val="Compact"/>
        <w:numPr>
          <w:ilvl w:val="1"/>
          <w:numId w:val="1003"/>
        </w:numPr>
      </w:pPr>
      <w:r>
        <w:t xml:space="preserve">eine Grenze oder offene Frage zum Modell.</w:t>
      </w:r>
    </w:p>
    <w:p>
      <w:pPr>
        <w:pStyle w:val="FirstParagraph"/>
      </w:pPr>
      <w:r>
        <w:t xml:space="preserve">Bringen Sie die Mindmap in die Präsenzsitzung mit. Die Arbeitsphase zu Beginn der Slides baut darauf auf.</w:t>
      </w:r>
    </w:p>
    <w:p>
      <w:r>
        <w:br w:type="page"/>
      </w:r>
    </w:p>
    <w:bookmarkEnd w:id="28"/>
    <w:bookmarkStart w:id="30" w:name="lernen-fördern-25-minuten"/>
    <w:p>
      <w:pPr>
        <w:pStyle w:val="Heading1"/>
      </w:pPr>
      <w:r>
        <w:t xml:space="preserve">Lernen fördern (25 Minuten)</w:t>
      </w:r>
    </w:p>
    <w:bookmarkStart w:id="29" w:name="auftrag-1"/>
    <w:p>
      <w:pPr>
        <w:pStyle w:val="Heading2"/>
      </w:pPr>
      <w:r>
        <w:t xml:space="preserve">Auftrag</w:t>
      </w:r>
    </w:p>
    <w:p>
      <w:pPr>
        <w:pStyle w:val="FirstParagraph"/>
      </w:pPr>
      <w:r>
        <w:t xml:space="preserve">Wählen Sie einen Unterrichtsinhalt aus einem Ihrer Fächer, bei dem Sie die Motivation der Lernenden stärken möchten.</w:t>
      </w:r>
    </w:p>
    <w:p>
      <w:pPr>
        <w:numPr>
          <w:ilvl w:val="0"/>
          <w:numId w:val="1004"/>
        </w:numPr>
      </w:pPr>
      <w:r>
        <w:t xml:space="preserve">Entscheiden Sie, ob sich dafür eher spielerische Elemente, Belohnungen, Punkte, Ranglisten, Badges oder ein anderer Ansatz eignen.</w:t>
      </w:r>
    </w:p>
    <w:p>
      <w:pPr>
        <w:numPr>
          <w:ilvl w:val="0"/>
          <w:numId w:val="1004"/>
        </w:numPr>
      </w:pPr>
      <w:r>
        <w:t xml:space="preserve">Halten Sie in Stichworten fest:</w:t>
      </w:r>
    </w:p>
    <w:p>
      <w:pPr>
        <w:pStyle w:val="Compact"/>
        <w:numPr>
          <w:ilvl w:val="1"/>
          <w:numId w:val="1005"/>
        </w:numPr>
      </w:pPr>
      <w:r>
        <w:t xml:space="preserve">den Unterrichtsinhalt;</w:t>
      </w:r>
    </w:p>
    <w:p>
      <w:pPr>
        <w:pStyle w:val="Compact"/>
        <w:numPr>
          <w:ilvl w:val="1"/>
          <w:numId w:val="1005"/>
        </w:numPr>
      </w:pPr>
      <w:r>
        <w:t xml:space="preserve">weshalb Motivation an dieser Stelle besonders relevant ist;</w:t>
      </w:r>
    </w:p>
    <w:p>
      <w:pPr>
        <w:pStyle w:val="Compact"/>
        <w:numPr>
          <w:ilvl w:val="1"/>
          <w:numId w:val="1005"/>
        </w:numPr>
      </w:pPr>
      <w:r>
        <w:t xml:space="preserve">den gewählten Ansatz;</w:t>
      </w:r>
    </w:p>
    <w:p>
      <w:pPr>
        <w:pStyle w:val="Compact"/>
        <w:numPr>
          <w:ilvl w:val="1"/>
          <w:numId w:val="1005"/>
        </w:numPr>
      </w:pPr>
      <w:r>
        <w:t xml:space="preserve">die erwartete Tätigkeit der Lernenden;</w:t>
      </w:r>
    </w:p>
    <w:p>
      <w:pPr>
        <w:pStyle w:val="Compact"/>
        <w:numPr>
          <w:ilvl w:val="1"/>
          <w:numId w:val="1005"/>
        </w:numPr>
      </w:pPr>
      <w:r>
        <w:t xml:space="preserve">einen möglichen Nutzen und ein mögliches Risiko.</w:t>
      </w:r>
    </w:p>
    <w:p>
      <w:pPr>
        <w:numPr>
          <w:ilvl w:val="0"/>
          <w:numId w:val="1004"/>
        </w:numPr>
      </w:pPr>
      <w:r>
        <w:t xml:space="preserve">Bringen Sie Ihre Notizen in die Präsenzsitzung mit. Sie dienen dort als Grundlage für die Planung einer Unterrichtssequenz.</w:t>
      </w:r>
    </w:p>
    <w:p>
      <w:r>
        <w:br w:type="page"/>
      </w:r>
    </w:p>
    <w:bookmarkEnd w:id="29"/>
    <w:bookmarkEnd w:id="30"/>
    <w:bookmarkStart w:id="32" w:name="lernen-begleiten-15-minuten"/>
    <w:p>
      <w:pPr>
        <w:pStyle w:val="Heading1"/>
      </w:pPr>
      <w:r>
        <w:t xml:space="preserve">Lernen begleiten (15 Minuten)</w:t>
      </w:r>
    </w:p>
    <w:p>
      <w:pPr>
        <w:pStyle w:val="FirstParagraph"/>
      </w:pPr>
      <w:r>
        <w:t xml:space="preserve">Sichten Sie die</w:t>
      </w:r>
      <w:r>
        <w:t xml:space="preserve"> </w:t>
      </w:r>
      <w:hyperlink r:id="rId31">
        <w:r>
          <w:rPr>
            <w:rStyle w:val="Hyperlink"/>
          </w:rPr>
          <w:t xml:space="preserve">studentische Sammlung zu Unterrichtsplattformen</w:t>
        </w:r>
      </w:hyperlink>
      <w:r>
        <w:t xml:space="preserve">.</w:t>
      </w:r>
    </w:p>
    <w:p>
      <w:pPr>
        <w:pStyle w:val="BodyText"/>
      </w:pPr>
      <w:r>
        <w:t xml:space="preserve">Ergänzen Sie eine Information, eine Erfahrung oder eine weitere Plattform, wenn Sie dazu einen sinnvollen Beitrag leisten können. Es genügt ein Beitrag zu einer Plattform. Die Sammlung dient als Erfahrungsaustausch und wird in der Präsenzsitzung nicht einzeln besprochen.</w:t>
      </w:r>
    </w:p>
    <w:bookmarkEnd w:id="32"/>
    <w:sectPr w:rsidR="00970EC4">
      <w:headerReference r:id="rId8" w:type="default"/>
      <w:footnotePr>
        <w:numRestart w:val="eachSect"/>
      </w:footnotePr>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9" w:name="DgLogo1" w:colFirst="1" w:colLast="1" w:displacedByCustomXml="next"/>
  <w:sdt>
    <w:sdtPr>
      <w:rPr>
        <w:rFonts w:eastAsiaTheme="minorEastAsia"/>
        <w:b w:val="0"/>
        <w:noProof w:val="0"/>
        <w:spacing w:val="0"/>
        <w:sz w:val="15"/>
        <w:szCs w:val="24"/>
        <w:lang w:val="en-US" w:eastAsia="zh-CN"/>
      </w:rPr>
      <w:id w:val="-1381006401"/>
    </w:sdtPr>
    <w:sdtEndPr>
      <w:rPr>
        <w:sz w:val="20"/>
      </w:rPr>
    </w:sdtEndPr>
    <w:sdtContent>
      <w:tbl>
        <w:tblPr>
          <w:tblStyle w:val="Layouttabelle"/>
          <w:tblW w:w="9298" w:type="dxa"/>
          <w:tblLayout w:type="fixed"/>
          <w:tblCellMar>
            <w:left w:w="0" w:type="dxa"/>
            <w:right w:w="0" w:type="dxa"/>
          </w:tblCellMar>
          <w:tblLook w:val="04A0" w:firstRow="1" w:lastRow="0" w:firstColumn="1" w:lastColumn="0" w:noHBand="0" w:noVBand="1"/>
        </w:tblPr>
        <w:tblGrid>
          <w:gridCol w:w="6159"/>
          <w:gridCol w:w="3139"/>
        </w:tblGrid>
        <w:tr w:rsidR="002612DE" w14:paraId="686AA1CF" w14:textId="77777777" w:rsidTr="00CD3039">
          <w:trPr>
            <w:trHeight w:val="652"/>
          </w:trPr>
          <w:tc>
            <w:tcPr>
              <w:tcW w:w="6159" w:type="dxa"/>
              <w:vAlign w:val="bottom"/>
            </w:tcPr>
            <w:p w14:paraId="133D0542" w14:textId="77777777" w:rsidR="002612DE" w:rsidRDefault="002612DE" w:rsidP="002612DE">
              <w:pPr>
                <w:pStyle w:val="Formular08ptFett"/>
              </w:pPr>
              <w:r>
                <w:fldChar w:fldCharType="begin"/>
              </w:r>
              <w:r>
                <w:instrText xml:space="preserve"> IF </w:instrText>
              </w:r>
              <w:r>
                <w:fldChar w:fldCharType="begin"/>
              </w:r>
              <w:r>
                <w:instrText xml:space="preserve"> DocProperty "Institut_Organisation" </w:instrText>
              </w:r>
              <w:r>
                <w:fldChar w:fldCharType="separate"/>
              </w:r>
              <w:r>
                <w:instrText>Institut Sekundarstufe I</w:instrText>
              </w:r>
              <w:r>
                <w:fldChar w:fldCharType="end"/>
              </w:r>
              <w:r>
                <w:instrText xml:space="preserve"> = " " "" "</w:instrText>
              </w:r>
              <w:r>
                <w:fldChar w:fldCharType="begin"/>
              </w:r>
              <w:r>
                <w:instrText xml:space="preserve"> DocProperty "Institut_Organisation" </w:instrText>
              </w:r>
              <w:r>
                <w:fldChar w:fldCharType="separate"/>
              </w:r>
              <w:r>
                <w:instrText>Institut Sekundarstufe I</w:instrText>
              </w:r>
              <w:r>
                <w:fldChar w:fldCharType="end"/>
              </w:r>
              <w:r>
                <w:instrText xml:space="preserve">" </w:instrText>
              </w:r>
              <w:r>
                <w:fldChar w:fldCharType="separate"/>
              </w:r>
              <w:r>
                <w:t>Institut Sekundarstufe I</w:t>
              </w:r>
              <w:r>
                <w:fldChar w:fldCharType="end"/>
              </w:r>
            </w:p>
            <w:p w14:paraId="26FF66F5" w14:textId="463ADC9F" w:rsidR="002612DE" w:rsidRDefault="002612DE" w:rsidP="002612DE">
              <w:pPr>
                <w:pStyle w:val="Formular08pt"/>
              </w:pPr>
              <w:r w:rsidRPr="00325D1F">
                <w:fldChar w:fldCharType="begin"/>
              </w:r>
              <w:r w:rsidRPr="00325D1F">
                <w:instrText xml:space="preserve"> IF </w:instrText>
              </w:r>
              <w:r w:rsidRPr="00325D1F">
                <w:fldChar w:fldCharType="begin"/>
              </w:r>
              <w:r w:rsidRPr="00325D1F">
                <w:instrText xml:space="preserve"> DocProperty "Institut_Strasse" </w:instrText>
              </w:r>
              <w:r w:rsidRPr="00325D1F">
                <w:fldChar w:fldCharType="separate"/>
              </w:r>
              <w:r>
                <w:instrText>Fabrikstrasse 8</w:instrText>
              </w:r>
              <w:r w:rsidRPr="00325D1F">
                <w:fldChar w:fldCharType="end"/>
              </w:r>
              <w:r w:rsidRPr="00325D1F">
                <w:instrText xml:space="preserve"> = " " "" "</w:instrText>
              </w:r>
              <w:r w:rsidRPr="00325D1F">
                <w:fldChar w:fldCharType="begin"/>
              </w:r>
              <w:r w:rsidRPr="00325D1F">
                <w:instrText xml:space="preserve"> DocProperty "Institut_Strasse" </w:instrText>
              </w:r>
              <w:r w:rsidRPr="00325D1F">
                <w:fldChar w:fldCharType="separate"/>
              </w:r>
              <w:r>
                <w:instrText>Fabrikstrasse 8</w:instrText>
              </w:r>
              <w:r w:rsidRPr="00325D1F">
                <w:fldChar w:fldCharType="end"/>
              </w:r>
              <w:r w:rsidRPr="00325D1F">
                <w:instrText xml:space="preserve">, " </w:instrText>
              </w:r>
              <w:r w:rsidRPr="00325D1F">
                <w:fldChar w:fldCharType="separate"/>
              </w:r>
              <w:r>
                <w:t>Fabrikstrasse 8</w:t>
              </w:r>
              <w:r w:rsidRPr="00325D1F">
                <w:t xml:space="preserve">, </w:t>
              </w:r>
              <w:r w:rsidRPr="00325D1F">
                <w:fldChar w:fldCharType="end"/>
              </w:r>
              <w:r>
                <w:fldChar w:fldCharType="begin"/>
              </w:r>
              <w:r>
                <w:instrText xml:space="preserve"> IF </w:instrText>
              </w:r>
              <w:r>
                <w:fldChar w:fldCharType="begin"/>
              </w:r>
              <w:r>
                <w:instrText xml:space="preserve"> DocProperty "Institut_Postfach" </w:instrText>
              </w:r>
              <w:r>
                <w:fldChar w:fldCharType="end"/>
              </w:r>
              <w:r>
                <w:instrText xml:space="preserve"> = "" "" "</w:instrText>
              </w:r>
              <w:r>
                <w:fldChar w:fldCharType="begin"/>
              </w:r>
              <w:r>
                <w:instrText xml:space="preserve"> DocProperty "Institut_Postfach" </w:instrText>
              </w:r>
              <w:r>
                <w:fldChar w:fldCharType="separate"/>
              </w:r>
              <w:r>
                <w:instrText>Postfach</w:instrText>
              </w:r>
              <w:r>
                <w:fldChar w:fldCharType="end"/>
              </w:r>
              <w:r>
                <w:instrText xml:space="preserve">, " </w:instrText>
              </w:r>
              <w:r>
                <w:fldChar w:fldCharType="end"/>
              </w:r>
              <w:r w:rsidRPr="00325D1F">
                <w:fldChar w:fldCharType="begin"/>
              </w:r>
              <w:r w:rsidRPr="00325D1F">
                <w:instrText xml:space="preserve"> IF </w:instrText>
              </w:r>
              <w:r w:rsidRPr="00325D1F">
                <w:fldChar w:fldCharType="begin"/>
              </w:r>
              <w:r w:rsidRPr="00325D1F">
                <w:instrText xml:space="preserve"> DocProperty "Institut_PLZ" </w:instrText>
              </w:r>
              <w:r w:rsidRPr="00325D1F">
                <w:fldChar w:fldCharType="separate"/>
              </w:r>
              <w:r>
                <w:instrText>CH-3012</w:instrText>
              </w:r>
              <w:r w:rsidRPr="00325D1F">
                <w:fldChar w:fldCharType="end"/>
              </w:r>
              <w:r w:rsidRPr="00325D1F">
                <w:instrText xml:space="preserve"> = " " "" "</w:instrText>
              </w:r>
              <w:r w:rsidRPr="00325D1F">
                <w:fldChar w:fldCharType="begin"/>
              </w:r>
              <w:r w:rsidRPr="00325D1F">
                <w:instrText xml:space="preserve"> DocProperty "Institut_PLZ" </w:instrText>
              </w:r>
              <w:r w:rsidRPr="00325D1F">
                <w:fldChar w:fldCharType="separate"/>
              </w:r>
              <w:r>
                <w:instrText>CH-3012</w:instrText>
              </w:r>
              <w:r w:rsidRPr="00325D1F">
                <w:fldChar w:fldCharType="end"/>
              </w:r>
              <w:r w:rsidRPr="00325D1F">
                <w:instrText xml:space="preserve"> " </w:instrText>
              </w:r>
              <w:r w:rsidRPr="00325D1F">
                <w:fldChar w:fldCharType="separate"/>
              </w:r>
              <w:r>
                <w:t>CH-3012</w:t>
              </w:r>
              <w:r w:rsidRPr="00325D1F">
                <w:t xml:space="preserve"> </w:t>
              </w:r>
              <w:r w:rsidRPr="00325D1F">
                <w:fldChar w:fldCharType="end"/>
              </w:r>
              <w:r w:rsidRPr="00325D1F">
                <w:fldChar w:fldCharType="begin"/>
              </w:r>
              <w:r w:rsidRPr="00325D1F">
                <w:instrText xml:space="preserve"> IF </w:instrText>
              </w:r>
              <w:r w:rsidRPr="00325D1F">
                <w:fldChar w:fldCharType="begin"/>
              </w:r>
              <w:r w:rsidRPr="00325D1F">
                <w:instrText xml:space="preserve"> DocProperty "Institut_Ort" </w:instrText>
              </w:r>
              <w:r w:rsidRPr="00325D1F">
                <w:fldChar w:fldCharType="separate"/>
              </w:r>
              <w:r>
                <w:instrText>Bern</w:instrText>
              </w:r>
              <w:r w:rsidRPr="00325D1F">
                <w:fldChar w:fldCharType="end"/>
              </w:r>
              <w:r w:rsidRPr="00325D1F">
                <w:instrText xml:space="preserve"> = " " "" "</w:instrText>
              </w:r>
              <w:r w:rsidRPr="00325D1F">
                <w:fldChar w:fldCharType="begin"/>
              </w:r>
              <w:r w:rsidRPr="00325D1F">
                <w:instrText xml:space="preserve"> DocProperty "Institut_Ort" </w:instrText>
              </w:r>
              <w:r w:rsidRPr="00325D1F">
                <w:fldChar w:fldCharType="separate"/>
              </w:r>
              <w:r>
                <w:instrText>Bern</w:instrText>
              </w:r>
              <w:r w:rsidRPr="00325D1F">
                <w:fldChar w:fldCharType="end"/>
              </w:r>
              <w:r w:rsidRPr="00325D1F">
                <w:instrText xml:space="preserve">" </w:instrText>
              </w:r>
              <w:r w:rsidRPr="00325D1F">
                <w:fldChar w:fldCharType="separate"/>
              </w:r>
              <w:r>
                <w:t>Bern</w:t>
              </w:r>
              <w:r w:rsidRPr="00325D1F">
                <w:fldChar w:fldCharType="end"/>
              </w:r>
            </w:p>
            <w:p w14:paraId="2F1D7E66" w14:textId="77777777" w:rsidR="002612DE" w:rsidRDefault="002612DE" w:rsidP="002612DE">
              <w:pPr>
                <w:pStyle w:val="Formular08pt"/>
              </w:pPr>
              <w:r w:rsidRPr="00325D1F">
                <w:fldChar w:fldCharType="begin"/>
              </w:r>
              <w:r w:rsidRPr="00325D1F">
                <w:instrText xml:space="preserve"> IF </w:instrText>
              </w:r>
              <w:r w:rsidRPr="00325D1F">
                <w:fldChar w:fldCharType="begin"/>
              </w:r>
              <w:r w:rsidRPr="00325D1F">
                <w:instrText xml:space="preserve"> DocProperty "Institut_Telefon" </w:instrText>
              </w:r>
              <w:r w:rsidRPr="00325D1F">
                <w:fldChar w:fldCharType="separate"/>
              </w:r>
              <w:r>
                <w:instrText>+41 31 309 21 15</w:instrText>
              </w:r>
              <w:r w:rsidRPr="00325D1F">
                <w:fldChar w:fldCharType="end"/>
              </w:r>
              <w:r w:rsidRPr="00325D1F">
                <w:instrText xml:space="preserve"> = " " "" "T </w:instrText>
              </w:r>
              <w:r w:rsidRPr="00325D1F">
                <w:fldChar w:fldCharType="begin"/>
              </w:r>
              <w:r w:rsidRPr="00325D1F">
                <w:instrText xml:space="preserve"> DocProperty "Institut_Telefon" </w:instrText>
              </w:r>
              <w:r w:rsidRPr="00325D1F">
                <w:fldChar w:fldCharType="separate"/>
              </w:r>
              <w:r>
                <w:instrText>+41 31 309 21 15</w:instrText>
              </w:r>
              <w:r w:rsidRPr="00325D1F">
                <w:fldChar w:fldCharType="end"/>
              </w:r>
              <w:r>
                <w:instrText xml:space="preserve">, </w:instrText>
              </w:r>
              <w:r w:rsidRPr="00325D1F">
                <w:instrText xml:space="preserve">" </w:instrText>
              </w:r>
              <w:r w:rsidRPr="00325D1F">
                <w:fldChar w:fldCharType="separate"/>
              </w:r>
              <w:r w:rsidRPr="00325D1F">
                <w:t xml:space="preserve">T </w:t>
              </w:r>
              <w:r>
                <w:t xml:space="preserve">+41 31 309 21 15, </w:t>
              </w:r>
              <w:r w:rsidRPr="00325D1F">
                <w:fldChar w:fldCharType="end"/>
              </w:r>
              <w:r>
                <w:t>contactdesk@phbern.ch,</w:t>
              </w:r>
              <w:r w:rsidRPr="00325D1F">
                <w:t xml:space="preserve"> </w:t>
              </w:r>
              <w:r w:rsidRPr="00325D1F">
                <w:fldChar w:fldCharType="begin"/>
              </w:r>
              <w:r w:rsidRPr="00325D1F">
                <w:instrText xml:space="preserve"> IF </w:instrText>
              </w:r>
              <w:r w:rsidRPr="00325D1F">
                <w:fldChar w:fldCharType="begin"/>
              </w:r>
              <w:r w:rsidRPr="00325D1F">
                <w:instrText xml:space="preserve"> DocProperty "Institut_Internet" </w:instrText>
              </w:r>
              <w:r w:rsidRPr="00325D1F">
                <w:fldChar w:fldCharType="separate"/>
              </w:r>
              <w:r>
                <w:instrText>www.phbern.ch</w:instrText>
              </w:r>
              <w:r w:rsidRPr="00325D1F">
                <w:fldChar w:fldCharType="end"/>
              </w:r>
              <w:r w:rsidRPr="00325D1F">
                <w:instrText xml:space="preserve"> = " " "" "</w:instrText>
              </w:r>
              <w:r w:rsidRPr="00325D1F">
                <w:fldChar w:fldCharType="begin"/>
              </w:r>
              <w:r w:rsidRPr="00325D1F">
                <w:instrText xml:space="preserve"> DocProperty "Institut_Internet" </w:instrText>
              </w:r>
              <w:r w:rsidRPr="00325D1F">
                <w:fldChar w:fldCharType="separate"/>
              </w:r>
              <w:r>
                <w:instrText>www.phbern.ch</w:instrText>
              </w:r>
              <w:r w:rsidRPr="00325D1F">
                <w:fldChar w:fldCharType="end"/>
              </w:r>
              <w:r w:rsidRPr="00325D1F">
                <w:instrText xml:space="preserve">" </w:instrText>
              </w:r>
              <w:r w:rsidRPr="00325D1F">
                <w:fldChar w:fldCharType="separate"/>
              </w:r>
              <w:r>
                <w:t>www.phbern.ch</w:t>
              </w:r>
              <w:r w:rsidRPr="00325D1F">
                <w:fldChar w:fldCharType="end"/>
              </w:r>
            </w:p>
          </w:tc>
          <w:tc>
            <w:tcPr>
              <w:tcW w:w="3139" w:type="dxa"/>
              <w:vMerge w:val="restart"/>
            </w:tcPr>
            <w:p w14:paraId="1986EE24" w14:textId="77777777" w:rsidR="002612DE" w:rsidRDefault="002612DE" w:rsidP="002612DE">
              <w:pPr>
                <w:pStyle w:val="Header"/>
                <w:jc w:val="center"/>
              </w:pPr>
              <w:r>
                <w:rPr>
                  <w:noProof/>
                </w:rPr>
                <w:drawing>
                  <wp:inline distT="0" distB="0" distL="0" distR="0" wp14:anchorId="5684E7A8" wp14:editId="43B7FA6A">
                    <wp:extent cx="1981200" cy="4445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l="-482" t="-4465"/>
                            <a:stretch>
                              <a:fillRect/>
                            </a:stretch>
                          </pic:blipFill>
                          <pic:spPr bwMode="auto">
                            <a:xfrm>
                              <a:off x="0" y="0"/>
                              <a:ext cx="1981200" cy="444500"/>
                            </a:xfrm>
                            <a:prstGeom prst="rect">
                              <a:avLst/>
                            </a:prstGeom>
                            <a:noFill/>
                            <a:ln>
                              <a:noFill/>
                            </a:ln>
                          </pic:spPr>
                        </pic:pic>
                      </a:graphicData>
                    </a:graphic>
                  </wp:inline>
                </w:drawing>
              </w:r>
            </w:p>
          </w:tc>
        </w:tr>
        <w:tr w:rsidR="002612DE" w14:paraId="1647787D" w14:textId="77777777" w:rsidTr="00CD3039">
          <w:trPr>
            <w:trHeight w:val="255"/>
          </w:trPr>
          <w:tc>
            <w:tcPr>
              <w:tcW w:w="6159" w:type="dxa"/>
              <w:tcBorders>
                <w:bottom w:val="nil"/>
              </w:tcBorders>
            </w:tcPr>
            <w:p w14:paraId="5DCE6E05" w14:textId="77777777" w:rsidR="002612DE" w:rsidRDefault="002612DE" w:rsidP="002612DE">
              <w:pPr>
                <w:pStyle w:val="Formular08ptFett"/>
                <w:tabs>
                  <w:tab w:val="left" w:pos="1004"/>
                </w:tabs>
              </w:pPr>
              <w:r>
                <w:tab/>
              </w:r>
            </w:p>
          </w:tc>
          <w:tc>
            <w:tcPr>
              <w:tcW w:w="3139" w:type="dxa"/>
              <w:vMerge/>
              <w:tcBorders>
                <w:bottom w:val="nil"/>
              </w:tcBorders>
            </w:tcPr>
            <w:p w14:paraId="535F9E44" w14:textId="77777777" w:rsidR="002612DE" w:rsidRDefault="002612DE" w:rsidP="002612DE">
              <w:pPr>
                <w:pStyle w:val="Header"/>
                <w:jc w:val="right"/>
              </w:pPr>
            </w:p>
          </w:tc>
        </w:tr>
        <w:bookmarkEnd w:id="9"/>
        <w:tr w:rsidR="002612DE" w14:paraId="69DF616B" w14:textId="77777777" w:rsidTr="00CD3039">
          <w:trPr>
            <w:trHeight w:hRule="exact" w:val="40"/>
          </w:trPr>
          <w:tc>
            <w:tcPr>
              <w:tcW w:w="9298" w:type="dxa"/>
              <w:gridSpan w:val="2"/>
              <w:shd w:val="clear" w:color="auto" w:fill="000000" w:themeFill="text1"/>
            </w:tcPr>
            <w:p w14:paraId="4EE60875" w14:textId="77777777" w:rsidR="002612DE" w:rsidRDefault="002612DE" w:rsidP="002612DE">
              <w:pPr>
                <w:pStyle w:val="Header"/>
              </w:pPr>
            </w:p>
          </w:tc>
        </w:tr>
        <w:tr w:rsidR="002612DE" w14:paraId="170C8632" w14:textId="77777777" w:rsidTr="00CD3039">
          <w:trPr>
            <w:trHeight w:hRule="exact" w:val="102"/>
          </w:trPr>
          <w:tc>
            <w:tcPr>
              <w:tcW w:w="9298" w:type="dxa"/>
              <w:gridSpan w:val="2"/>
              <w:tcBorders>
                <w:top w:val="single" w:sz="4" w:space="0" w:color="auto"/>
              </w:tcBorders>
            </w:tcPr>
            <w:p w14:paraId="37F6EDC6" w14:textId="77777777" w:rsidR="002612DE" w:rsidRDefault="00000000" w:rsidP="002612DE">
              <w:pPr>
                <w:pStyle w:val="Header"/>
              </w:pPr>
            </w:p>
          </w:tc>
        </w:tr>
      </w:tbl>
    </w:sdtContent>
  </w:sdt>
  <w:p w14:paraId="2FF7D03B" w14:textId="77777777" w:rsidR="002612DE" w:rsidRDefault="002612DE">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122466D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15:restartNumberingAfterBreak="0" w:abstractNumId="1">
    <w:nsid w:val="3DAC2127"/>
    <w:multiLevelType w:val="multilevel"/>
    <w:tmpl w:val="F5124182"/>
    <w:lvl w:ilvl="0">
      <w:start w:val="1"/>
      <w:numFmt w:val="decimal"/>
      <w:pStyle w:val="Heading1"/>
      <w:lvlText w:val="%1"/>
      <w:lvlJc w:val="left"/>
      <w:pPr>
        <w:ind w:hanging="562" w:left="562"/>
      </w:pPr>
      <w:rPr>
        <w:rFonts w:hint="default"/>
      </w:rPr>
    </w:lvl>
    <w:lvl w:ilvl="1">
      <w:start w:val="1"/>
      <w:numFmt w:val="decimal"/>
      <w:pStyle w:val="Heading2"/>
      <w:lvlText w:val="%1.%2"/>
      <w:lvlJc w:val="left"/>
      <w:pPr>
        <w:ind w:hanging="562" w:left="562"/>
      </w:pPr>
      <w:rPr>
        <w:rFonts w:hint="default"/>
      </w:rPr>
    </w:lvl>
    <w:lvl w:ilvl="2">
      <w:start w:val="1"/>
      <w:numFmt w:val="decimal"/>
      <w:pStyle w:val="Heading3"/>
      <w:lvlText w:val="%1.%2.%3"/>
      <w:lvlJc w:val="left"/>
      <w:pPr>
        <w:ind w:hanging="562" w:left="562"/>
      </w:pPr>
      <w:rPr>
        <w:rFonts w:hint="default"/>
      </w:rPr>
    </w:lvl>
    <w:lvl w:ilvl="3">
      <w:start w:val="1"/>
      <w:numFmt w:val="decimal"/>
      <w:pStyle w:val="Heading4"/>
      <w:lvlText w:val="%1.%2.%3.%4"/>
      <w:lvlJc w:val="left"/>
      <w:pPr>
        <w:ind w:hanging="562" w:left="562"/>
      </w:pPr>
      <w:rPr>
        <w:rFonts w:hint="default"/>
      </w:rPr>
    </w:lvl>
    <w:lvl w:ilvl="4">
      <w:start w:val="1"/>
      <w:numFmt w:val="decimal"/>
      <w:lvlText w:val="%1.%2.%3.%4.%5"/>
      <w:lvlJc w:val="left"/>
      <w:pPr>
        <w:ind w:hanging="562" w:left="562"/>
      </w:pPr>
      <w:rPr>
        <w:rFonts w:hint="default"/>
      </w:rPr>
    </w:lvl>
    <w:lvl w:ilvl="5">
      <w:start w:val="1"/>
      <w:numFmt w:val="decimal"/>
      <w:lvlText w:val="%1.%2.%3.%4.%5.%6."/>
      <w:lvlJc w:val="left"/>
      <w:pPr>
        <w:ind w:hanging="936" w:left="2736"/>
      </w:pPr>
      <w:rPr>
        <w:rFonts w:hint="default"/>
      </w:rPr>
    </w:lvl>
    <w:lvl w:ilvl="6">
      <w:start w:val="1"/>
      <w:numFmt w:val="decimal"/>
      <w:lvlText w:val="%1.%2.%3.%4.%5.%6.%7."/>
      <w:lvlJc w:val="left"/>
      <w:pPr>
        <w:ind w:hanging="1080" w:left="3240"/>
      </w:pPr>
      <w:rPr>
        <w:rFonts w:hint="default"/>
      </w:rPr>
    </w:lvl>
    <w:lvl w:ilvl="7">
      <w:start w:val="1"/>
      <w:numFmt w:val="decimal"/>
      <w:lvlText w:val="%1.%2.%3.%4.%5.%6.%7.%8."/>
      <w:lvlJc w:val="left"/>
      <w:pPr>
        <w:ind w:hanging="1224" w:left="3744"/>
      </w:pPr>
      <w:rPr>
        <w:rFonts w:hint="default"/>
      </w:rPr>
    </w:lvl>
    <w:lvl w:ilvl="8">
      <w:start w:val="1"/>
      <w:numFmt w:val="decimal"/>
      <w:lvlText w:val="%1.%2.%3.%4.%5.%6.%7.%8.%9."/>
      <w:lvlJc w:val="left"/>
      <w:pPr>
        <w:ind w:hanging="1440" w:left="4320"/>
      </w:pPr>
      <w:rPr>
        <w:rFonts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431244503" w:numId="1">
    <w:abstractNumId w:val="0"/>
  </w:num>
  <w:num w16cid:durableId="417678084" w:numId="2">
    <w:abstractNumId w:val="1"/>
  </w:num>
  <w:num w16cid:durableId="643051694" w:numId="3">
    <w:abstractNumId w:val="1"/>
  </w:num>
  <w:num w16cid:durableId="1532836833" w:numId="4">
    <w:abstractNumId w:val="1"/>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77"/>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970EC4"/>
    <w:rsid w:val="00075BE9"/>
    <w:rsid w:val="001027F8"/>
    <w:rsid w:val="001C3A48"/>
    <w:rsid w:val="002612DE"/>
    <w:rsid w:val="00292D95"/>
    <w:rsid w:val="002D6D22"/>
    <w:rsid w:val="0048226F"/>
    <w:rsid w:val="004E2B33"/>
    <w:rsid w:val="004E47B5"/>
    <w:rsid w:val="00561532"/>
    <w:rsid w:val="005D286C"/>
    <w:rsid w:val="005F480E"/>
    <w:rsid w:val="00887799"/>
    <w:rsid w:val="00956ABD"/>
    <w:rsid w:val="00970EC4"/>
    <w:rsid w:val="009F6718"/>
    <w:rsid w:val="00A430C2"/>
    <w:rsid w:val="00AF44D4"/>
    <w:rsid w:val="00B05754"/>
    <w:rsid w:val="00B73717"/>
    <w:rsid w:val="00C26340"/>
    <w:rsid w:val="00DE41F5"/>
    <w:rsid w:val="00EA2F31"/>
    <w:rsid w:val="00F3638E"/>
    <w:rsid w:val="00FB5138"/>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4"/>
        <w:szCs w:val="24"/>
        <w:lang w:bidi="ar-SA" w:eastAsia="zh-CN" w:val="de-CH"/>
      </w:rPr>
    </w:rPrDefault>
    <w:pPrDefault>
      <w:pPr>
        <w:spacing w:after="200"/>
      </w:pPr>
    </w:pPrDefault>
  </w:docDefaults>
  <w:latentStyles w:count="376" w:defLockedState="0" w:defQFormat="0" w:defSemiHidden="0" w:defUIPriority="0" w:defUnhideWhenUsed="0">
    <w:lsdException w:name="heading 1" w:uiPriority="4"/>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B73717"/>
    <w:rPr>
      <w:rFonts w:ascii="Arial" w:hAnsi="Arial"/>
      <w:sz w:val="20"/>
    </w:rPr>
  </w:style>
  <w:style w:styleId="Heading1" w:type="paragraph">
    <w:name w:val="heading 1"/>
    <w:basedOn w:val="Normal"/>
    <w:next w:val="BodyText"/>
    <w:link w:val="Heading1Char"/>
    <w:uiPriority w:val="4"/>
    <w:qFormat/>
    <w:rsid w:val="00292D95"/>
    <w:pPr>
      <w:keepNext/>
      <w:numPr>
        <w:numId w:val="2"/>
      </w:numPr>
      <w:spacing w:after="120" w:before="240"/>
      <w:outlineLvl w:val="0"/>
    </w:pPr>
    <w:rPr>
      <w:rFonts w:cstheme="majorBidi" w:eastAsiaTheme="majorEastAsia"/>
      <w:b/>
      <w:sz w:val="22"/>
      <w:szCs w:val="22"/>
    </w:rPr>
  </w:style>
  <w:style w:styleId="Heading2" w:type="paragraph">
    <w:name w:val="heading 2"/>
    <w:basedOn w:val="Normal"/>
    <w:next w:val="BodyText"/>
    <w:link w:val="Heading2Char"/>
    <w:uiPriority w:val="9"/>
    <w:unhideWhenUsed/>
    <w:qFormat/>
    <w:rsid w:val="00B73717"/>
    <w:pPr>
      <w:keepNext/>
      <w:keepLines/>
      <w:numPr>
        <w:ilvl w:val="1"/>
        <w:numId w:val="2"/>
      </w:numPr>
      <w:spacing w:after="80" w:before="160"/>
      <w:outlineLvl w:val="1"/>
    </w:pPr>
    <w:rPr>
      <w:rFonts w:cs="Arial" w:eastAsiaTheme="majorEastAsia"/>
      <w:b/>
      <w:bCs/>
      <w:szCs w:val="20"/>
    </w:rPr>
  </w:style>
  <w:style w:styleId="Heading3" w:type="paragraph">
    <w:name w:val="heading 3"/>
    <w:basedOn w:val="Heading2"/>
    <w:next w:val="BodyText"/>
    <w:link w:val="Heading3Char"/>
    <w:uiPriority w:val="9"/>
    <w:unhideWhenUsed/>
    <w:qFormat/>
    <w:rsid w:val="00B73717"/>
    <w:pPr>
      <w:numPr>
        <w:ilvl w:val="2"/>
      </w:numPr>
      <w:outlineLvl w:val="2"/>
    </w:pPr>
  </w:style>
  <w:style w:styleId="Heading4" w:type="paragraph">
    <w:name w:val="heading 4"/>
    <w:basedOn w:val="Heading3"/>
    <w:next w:val="BodyText"/>
    <w:link w:val="Heading4Char"/>
    <w:uiPriority w:val="9"/>
    <w:unhideWhenUsed/>
    <w:qFormat/>
    <w:rsid w:val="00B73717"/>
    <w:pPr>
      <w:numPr>
        <w:ilvl w:val="3"/>
      </w:numPr>
      <w:outlineLvl w:val="3"/>
    </w:p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EA2F31"/>
    <w:pPr>
      <w:spacing w:after="0"/>
      <w:contextualSpacing/>
    </w:pPr>
    <w:rPr>
      <w:rFonts w:cs="Arial" w:eastAsiaTheme="majorEastAsia"/>
      <w:b/>
      <w:bCs/>
      <w:sz w:val="28"/>
      <w:szCs w:val="28"/>
    </w:rPr>
  </w:style>
  <w:style w:customStyle="1" w:styleId="TitleChar" w:type="character">
    <w:name w:val="Title Char"/>
    <w:basedOn w:val="DefaultParagraphFont"/>
    <w:link w:val="Title"/>
    <w:uiPriority w:val="10"/>
    <w:rsid w:val="00EA2F31"/>
    <w:rPr>
      <w:rFonts w:ascii="Arial" w:cs="Arial" w:eastAsiaTheme="majorEastAsia" w:hAnsi="Arial"/>
      <w:b/>
      <w:bCs/>
      <w:sz w:val="28"/>
      <w:szCs w:val="28"/>
    </w:rPr>
  </w:style>
  <w:style w:styleId="Subtitle" w:type="paragraph">
    <w:name w:val="Subtitle"/>
    <w:basedOn w:val="Title"/>
    <w:next w:val="BodyText"/>
    <w:link w:val="SubtitleChar"/>
    <w:uiPriority w:val="11"/>
    <w:qFormat/>
    <w:rsid w:val="00075BE9"/>
    <w:pPr>
      <w:numPr>
        <w:ilvl w:val="1"/>
      </w:numPr>
    </w:pPr>
    <w:rPr>
      <w:rFonts w:cstheme="majorBidi"/>
      <w:b w:val="0"/>
      <w:bCs w:val="0"/>
      <w:spacing w:val="15"/>
    </w:rPr>
  </w:style>
  <w:style w:customStyle="1" w:styleId="SubtitleChar" w:type="character">
    <w:name w:val="Subtitle Char"/>
    <w:basedOn w:val="DefaultParagraphFont"/>
    <w:link w:val="Subtitle"/>
    <w:uiPriority w:val="11"/>
    <w:rsid w:val="00075BE9"/>
    <w:rPr>
      <w:rFonts w:ascii="Arial" w:cstheme="majorBidi" w:eastAsiaTheme="majorEastAsia" w:hAnsi="Arial"/>
      <w:spacing w:val="15"/>
      <w:sz w:val="28"/>
      <w:szCs w:val="28"/>
    </w:rPr>
  </w:style>
  <w:style w:customStyle="1" w:styleId="Author" w:type="paragraph">
    <w:name w:val="Author"/>
    <w:basedOn w:val="Formular08pt"/>
    <w:next w:val="BodyText"/>
    <w:qFormat/>
    <w:rsid w:val="00075BE9"/>
    <w:pPr>
      <w:spacing w:after="360" w:before="120" w:line="480" w:lineRule="auto"/>
    </w:pPr>
    <w:rPr>
      <w:lang w:val="en-US"/>
    </w:rPr>
  </w:style>
  <w:style w:styleId="Date" w:type="paragraph">
    <w:name w:val="Date"/>
    <w:basedOn w:val="Title"/>
    <w:next w:val="BodyText"/>
    <w:qFormat/>
    <w:rsid w:val="00FB5138"/>
    <w:pPr>
      <w:keepNext/>
      <w:keepLines/>
      <w:jc w:val="right"/>
    </w:pPr>
    <w:rPr>
      <w:b w:val="0"/>
      <w:bCs w:val="0"/>
      <w:sz w:val="16"/>
      <w:szCs w:val="16"/>
    </w:rPr>
  </w:style>
  <w:style w:customStyle="1" w:styleId="AbstractTitle" w:type="paragraph">
    <w:name w:val="Abstract Title"/>
    <w:basedOn w:val="Normal"/>
    <w:next w:val="Abstract"/>
    <w:qFormat/>
    <w:pPr>
      <w:keepNext/>
      <w:keepLines/>
      <w:spacing w:after="0" w:before="300"/>
      <w:jc w:val="center"/>
    </w:pPr>
    <w:rPr>
      <w:b/>
      <w:szCs w:val="20"/>
    </w:rPr>
  </w:style>
  <w:style w:customStyle="1" w:styleId="Abstract" w:type="paragraph">
    <w:name w:val="Abstract"/>
    <w:basedOn w:val="Normal"/>
    <w:next w:val="BodyText"/>
    <w:qFormat/>
    <w:pPr>
      <w:keepNext/>
      <w:keepLines/>
      <w:spacing w:after="300" w:before="100"/>
    </w:pPr>
    <w:rPr>
      <w:szCs w:val="20"/>
    </w:rPr>
  </w:style>
  <w:style w:styleId="Bibliography" w:type="paragraph">
    <w:name w:val="Bibliography"/>
    <w:basedOn w:val="Normal"/>
    <w:qFormat/>
  </w:style>
  <w:style w:customStyle="1" w:styleId="Heading1Char" w:type="character">
    <w:name w:val="Heading 1 Char"/>
    <w:basedOn w:val="DefaultParagraphFont"/>
    <w:link w:val="Heading1"/>
    <w:uiPriority w:val="4"/>
    <w:rsid w:val="00292D95"/>
    <w:rPr>
      <w:rFonts w:ascii="Arial" w:cstheme="majorBidi" w:eastAsiaTheme="majorEastAsia" w:hAnsi="Arial"/>
      <w:b/>
      <w:sz w:val="22"/>
      <w:szCs w:val="22"/>
    </w:rPr>
  </w:style>
  <w:style w:customStyle="1" w:styleId="Heading2Char" w:type="character">
    <w:name w:val="Heading 2 Char"/>
    <w:basedOn w:val="DefaultParagraphFont"/>
    <w:link w:val="Heading2"/>
    <w:uiPriority w:val="9"/>
    <w:rsid w:val="00B73717"/>
    <w:rPr>
      <w:rFonts w:ascii="Arial" w:cs="Arial" w:eastAsiaTheme="majorEastAsia" w:hAnsi="Arial"/>
      <w:b/>
      <w:bCs/>
      <w:sz w:val="20"/>
      <w:szCs w:val="20"/>
    </w:rPr>
  </w:style>
  <w:style w:customStyle="1" w:styleId="Heading3Char" w:type="character">
    <w:name w:val="Heading 3 Char"/>
    <w:basedOn w:val="DefaultParagraphFont"/>
    <w:link w:val="Heading3"/>
    <w:uiPriority w:val="9"/>
    <w:rsid w:val="00B73717"/>
    <w:rPr>
      <w:rFonts w:ascii="Arial" w:cs="Arial" w:eastAsiaTheme="majorEastAsia" w:hAnsi="Arial"/>
      <w:b/>
      <w:bCs/>
      <w:sz w:val="20"/>
      <w:szCs w:val="20"/>
    </w:rPr>
  </w:style>
  <w:style w:customStyle="1" w:styleId="Heading4Char" w:type="character">
    <w:name w:val="Heading 4 Char"/>
    <w:basedOn w:val="DefaultParagraphFont"/>
    <w:link w:val="Heading4"/>
    <w:uiPriority w:val="9"/>
    <w:rsid w:val="00B73717"/>
    <w:rPr>
      <w:rFonts w:ascii="Arial" w:cs="Arial" w:eastAsiaTheme="majorEastAsia" w:hAnsi="Arial"/>
      <w:b/>
      <w:bCs/>
      <w:sz w:val="20"/>
      <w:szCs w:val="20"/>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FootnoteBlockText" w:type="paragraph">
    <w:name w:val="Footnote Block Text"/>
    <w:basedOn w:val="FootnoteText"/>
    <w:next w:val="FootnoteText"/>
    <w:uiPriority w:val="9"/>
    <w:unhideWhenUsed/>
    <w:qFormat/>
    <w:pPr>
      <w:spacing w:after="100" w:before="100"/>
      <w:ind w:left="480" w:right="480"/>
    </w:pPr>
  </w:style>
  <w:style w:customStyle="1" w:styleId="Table" w:type="table">
    <w:name w:val="Table"/>
    <w:basedOn w:val="TableNormal"/>
    <w:semiHidden/>
    <w:unhideWhenUsed/>
    <w:qFormat/>
    <w:rsid w:val="00561532"/>
    <w:rPr>
      <w:rFonts w:ascii="Arial" w:hAnsi="Arial"/>
      <w:sz w:val="20"/>
    </w:rPr>
    <w:tblPr>
      <w:tblStyleRowBandSize w:val="1"/>
    </w:tblPr>
    <w:tcPr>
      <w:shd w:color="auto" w:fill="auto" w:val="clear"/>
    </w:tcPr>
    <w:tblStylePr w:type="firstRow">
      <w:rPr>
        <w:b/>
      </w:rPr>
      <w:tblPr/>
      <w:tcPr>
        <w:tcBorders>
          <w:bottom w:color="auto" w:space="0" w:sz="0" w:val="single"/>
        </w:tcBorders>
        <w:vAlign w:val="bottom"/>
      </w:tcPr>
    </w:tblStylePr>
    <w:tblStylePr w:type="band1Horz">
      <w:tblPr/>
      <w:tcPr>
        <w:shd w:color="auto" w:fill="E8E8E8" w:themeFill="background2"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rPr>
      <w:rFonts w:ascii="Consolas" w:hAnsi="Consolas"/>
      <w:sz w:val="22"/>
    </w:rPr>
  </w:style>
  <w:style w:customStyle="1" w:styleId="SectionNumber" w:type="character">
    <w:name w:val="Section Number"/>
    <w:basedOn w:val="CaptionChar"/>
  </w:style>
  <w:style w:styleId="FootnoteReference" w:type="character">
    <w:name w:val="footnote reference"/>
    <w:basedOn w:val="CaptionChar"/>
    <w:rPr>
      <w:vertAlign w:val="superscript"/>
    </w:rPr>
  </w:style>
  <w:style w:styleId="Hyperlink" w:type="character">
    <w:name w:val="Hyperlink"/>
    <w:basedOn w:val="CaptionChar"/>
    <w:rsid w:val="00C26340"/>
    <w:rPr>
      <w:color w:val="AD0101"/>
    </w:rPr>
  </w:style>
  <w:style w:styleId="TOCHeading" w:type="paragraph">
    <w:name w:val="TOC Heading"/>
    <w:basedOn w:val="Heading1"/>
    <w:next w:val="BodyText"/>
    <w:uiPriority w:val="39"/>
    <w:unhideWhenUsed/>
    <w:qFormat/>
    <w:pPr>
      <w:spacing w:line="259" w:lineRule="auto"/>
      <w:outlineLvl w:val="9"/>
    </w:pPr>
    <w:rPr>
      <w:rFonts w:asciiTheme="majorHAnsi" w:hAnsiTheme="majorHAnsi"/>
      <w:color w:themeColor="accent1" w:themeShade="BF" w:val="0F4761"/>
    </w:rPr>
  </w:style>
  <w:style w:styleId="FollowedHyperlink" w:type="character">
    <w:name w:val="FollowedHyperlink"/>
    <w:basedOn w:val="DefaultParagraphFont"/>
    <w:rsid w:val="00C26340"/>
    <w:rPr>
      <w:color w:val="780101"/>
      <w:u w:val="single"/>
    </w:rPr>
  </w:style>
  <w:style w:styleId="TableGrid" w:type="table">
    <w:name w:val="Table Grid"/>
    <w:basedOn w:val="TableNormal"/>
    <w:rsid w:val="002612DE"/>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PlainTable1" w:type="table">
    <w:name w:val="Plain Table 1"/>
    <w:basedOn w:val="TableNormal"/>
    <w:rsid w:val="002612DE"/>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Header" w:type="paragraph">
    <w:name w:val="header"/>
    <w:basedOn w:val="Normal"/>
    <w:link w:val="HeaderChar"/>
    <w:uiPriority w:val="99"/>
    <w:rsid w:val="002612DE"/>
    <w:pPr>
      <w:tabs>
        <w:tab w:pos="4680" w:val="center"/>
        <w:tab w:pos="9360" w:val="right"/>
      </w:tabs>
      <w:spacing w:after="0"/>
    </w:pPr>
  </w:style>
  <w:style w:customStyle="1" w:styleId="HeaderChar" w:type="character">
    <w:name w:val="Header Char"/>
    <w:basedOn w:val="DefaultParagraphFont"/>
    <w:link w:val="Header"/>
    <w:uiPriority w:val="99"/>
    <w:rsid w:val="002612DE"/>
  </w:style>
  <w:style w:styleId="Footer" w:type="paragraph">
    <w:name w:val="footer"/>
    <w:basedOn w:val="Normal"/>
    <w:link w:val="FooterChar"/>
    <w:rsid w:val="002612DE"/>
    <w:pPr>
      <w:tabs>
        <w:tab w:pos="4680" w:val="center"/>
        <w:tab w:pos="9360" w:val="right"/>
      </w:tabs>
      <w:spacing w:after="0"/>
    </w:pPr>
  </w:style>
  <w:style w:customStyle="1" w:styleId="FooterChar" w:type="character">
    <w:name w:val="Footer Char"/>
    <w:basedOn w:val="DefaultParagraphFont"/>
    <w:link w:val="Footer"/>
    <w:rsid w:val="002612DE"/>
  </w:style>
  <w:style w:customStyle="1" w:styleId="Layouttabelle" w:type="table">
    <w:name w:val="Layouttabelle"/>
    <w:basedOn w:val="TableNormal"/>
    <w:uiPriority w:val="99"/>
    <w:qFormat/>
    <w:rsid w:val="002612DE"/>
    <w:pPr>
      <w:spacing w:after="0"/>
    </w:pPr>
    <w:rPr>
      <w:rFonts w:ascii="Arial" w:eastAsiaTheme="minorHAnsi" w:hAnsi="Arial"/>
      <w:sz w:val="16"/>
      <w:szCs w:val="20"/>
      <w:lang w:eastAsia="en-US" w:val="de-CH"/>
    </w:rPr>
    <w:tblPr>
      <w:tblCellMar>
        <w:left w:type="dxa" w:w="57"/>
        <w:right w:type="dxa" w:w="57"/>
      </w:tblCellMar>
    </w:tblPr>
    <w:trPr>
      <w:cantSplit/>
    </w:trPr>
  </w:style>
  <w:style w:customStyle="1" w:styleId="Formular08pt" w:type="paragraph">
    <w:name w:val="Formular 08 pt"/>
    <w:basedOn w:val="Normal"/>
    <w:link w:val="Formular08ptZchn"/>
    <w:semiHidden/>
    <w:rsid w:val="002612DE"/>
    <w:pPr>
      <w:spacing w:after="0" w:line="192" w:lineRule="atLeast"/>
    </w:pPr>
    <w:rPr>
      <w:rFonts w:eastAsiaTheme="minorHAnsi"/>
      <w:noProof/>
      <w:spacing w:val="2"/>
      <w:sz w:val="16"/>
      <w:szCs w:val="20"/>
      <w:lang w:eastAsia="en-US" w:val="de-CH"/>
    </w:rPr>
  </w:style>
  <w:style w:customStyle="1" w:styleId="Formular08ptFett" w:type="paragraph">
    <w:name w:val="Formular 08 pt Fett"/>
    <w:basedOn w:val="Normal"/>
    <w:link w:val="Formular08ptFettZchn"/>
    <w:semiHidden/>
    <w:rsid w:val="002612DE"/>
    <w:pPr>
      <w:spacing w:after="0" w:line="192" w:lineRule="atLeast"/>
    </w:pPr>
    <w:rPr>
      <w:rFonts w:eastAsiaTheme="minorHAnsi"/>
      <w:b/>
      <w:noProof/>
      <w:spacing w:val="2"/>
      <w:sz w:val="16"/>
      <w:szCs w:val="20"/>
      <w:lang w:eastAsia="en-US" w:val="de-CH"/>
    </w:rPr>
  </w:style>
  <w:style w:customStyle="1" w:styleId="Formular08ptZchn" w:type="character">
    <w:name w:val="Formular 08 pt Zchn"/>
    <w:basedOn w:val="DefaultParagraphFont"/>
    <w:link w:val="Formular08pt"/>
    <w:semiHidden/>
    <w:rsid w:val="002612DE"/>
    <w:rPr>
      <w:rFonts w:ascii="Arial" w:eastAsiaTheme="minorHAnsi" w:hAnsi="Arial"/>
      <w:noProof/>
      <w:spacing w:val="2"/>
      <w:sz w:val="16"/>
      <w:szCs w:val="20"/>
      <w:lang w:eastAsia="en-US" w:val="de-CH"/>
    </w:rPr>
  </w:style>
  <w:style w:customStyle="1" w:styleId="Formular08ptFettZchn" w:type="character">
    <w:name w:val="Formular 08 pt Fett Zchn"/>
    <w:basedOn w:val="DefaultParagraphFont"/>
    <w:link w:val="Formular08ptFett"/>
    <w:semiHidden/>
    <w:rsid w:val="002612DE"/>
    <w:rPr>
      <w:rFonts w:ascii="Arial" w:eastAsiaTheme="minorHAnsi" w:hAnsi="Arial"/>
      <w:b/>
      <w:noProof/>
      <w:spacing w:val="2"/>
      <w:sz w:val="16"/>
      <w:szCs w:val="20"/>
      <w:lang w:eastAsia="en-US" w:val="de-CH"/>
    </w:rPr>
  </w:style>
  <w:style w:styleId="UnresolvedMention" w:type="character">
    <w:name w:val="Unresolved Mention"/>
    <w:basedOn w:val="DefaultParagraphFont"/>
    <w:uiPriority w:val="99"/>
    <w:semiHidden/>
    <w:unhideWhenUsed/>
    <w:rsid w:val="00AF44D4"/>
    <w:rPr>
      <w:color w:val="605E5C"/>
      <w:shd w:color="auto" w:fill="E1DFDD" w:val="clear"/>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6" Target="numbering.xml" /><Relationship Type="http://schemas.openxmlformats.org/officeDocument/2006/relationships/styles" Id="rId15" Target="styles.xml" /><Relationship Type="http://schemas.openxmlformats.org/officeDocument/2006/relationships/settings" Id="rId14" Target="settings.xml" /><Relationship Type="http://schemas.openxmlformats.org/officeDocument/2006/relationships/webSettings" Id="rId13" Target="webSettings.xml" /><Relationship Type="http://schemas.openxmlformats.org/officeDocument/2006/relationships/fontTable" Id="rId12" Target="fontTable.xml" /><Relationship Type="http://schemas.openxmlformats.org/officeDocument/2006/relationships/theme" Id="rId11" Target="theme/theme1.xml" /><Relationship Type="http://schemas.openxmlformats.org/officeDocument/2006/relationships/footnotes" Id="rId10" Target="footnotes.xml" /><Relationship Type="http://schemas.openxmlformats.org/officeDocument/2006/relationships/comments" Id="rId9" Target="comments.xml" /><Relationship Id="rId8" Target="header1.xml" Type="http://schemas.openxmlformats.org/officeDocument/2006/relationships/header" /><Relationship Type="http://schemas.openxmlformats.org/officeDocument/2006/relationships/image" Id="rId17" Target="media/rId17.png" /><Relationship Type="http://schemas.openxmlformats.org/officeDocument/2006/relationships/hyperlink" Id="rId31" Target="https://docs.google.com/spreadsheets/d/1NXFmMRyWsInjbgM777eLyvoSp9C56jJzSEPjcAPbdX0/edit?usp=sharing" TargetMode="External" /><Relationship Type="http://schemas.openxmlformats.org/officeDocument/2006/relationships/hyperlink" Id="rId27" Target="https://ppd-1.pages.dev/resources_free/Digital_Bloom.pdf" TargetMode="External" /><Relationship Type="http://schemas.openxmlformats.org/officeDocument/2006/relationships/hyperlink" Id="rId26" Target="https://ppd-1.pages.dev/resources_non_free/Chi%20and%20Wylie%20-%202014%20-%20The%20ICAP%20Framework%20Linking%20Cognitive%20Engagement%20t.pdf" TargetMode="External" /><Relationship Type="http://schemas.openxmlformats.org/officeDocument/2006/relationships/hyperlink" Id="rId22" Target="https://www.kas.de/documents/252038/7442725/Visible+Learning+2020.pdf/e664fc77-2b6e-bc9d-f6a1-9b8075268a50#page=10" TargetMode="External" /><Relationship Type="http://schemas.openxmlformats.org/officeDocument/2006/relationships/hyperlink" Id="rId21" Target="https://www.youtube.com/watch?v=GEmuEWjHr5c" TargetMode="External" /><Relationship Type="http://schemas.openxmlformats.org/officeDocument/2006/relationships/hyperlink" Id="rId23" Target="https://youtu.be/4rAHj2J25EI" TargetMode="External" /></Relationships>
</file>

<file path=word/_rels/footnotes.xml.rels><?xml version="1.0" encoding="UTF-8"?><Relationships xmlns="http://schemas.openxmlformats.org/package/2006/relationships"><Relationship Type="http://schemas.openxmlformats.org/officeDocument/2006/relationships/hyperlink" Id="rId31" Target="https://docs.google.com/spreadsheets/d/1NXFmMRyWsInjbgM777eLyvoSp9C56jJzSEPjcAPbdX0/edit?usp=sharing" TargetMode="External" /><Relationship Type="http://schemas.openxmlformats.org/officeDocument/2006/relationships/hyperlink" Id="rId27" Target="https://ppd-1.pages.dev/resources_free/Digital_Bloom.pdf" TargetMode="External" /><Relationship Type="http://schemas.openxmlformats.org/officeDocument/2006/relationships/hyperlink" Id="rId26" Target="https://ppd-1.pages.dev/resources_non_free/Chi%20and%20Wylie%20-%202014%20-%20The%20ICAP%20Framework%20Linking%20Cognitive%20Engagement%20t.pdf" TargetMode="External" /><Relationship Type="http://schemas.openxmlformats.org/officeDocument/2006/relationships/hyperlink" Id="rId22" Target="https://www.kas.de/documents/252038/7442725/Visible+Learning+2020.pdf/e664fc77-2b6e-bc9d-f6a1-9b8075268a50#page=10" TargetMode="External" /><Relationship Type="http://schemas.openxmlformats.org/officeDocument/2006/relationships/hyperlink" Id="rId21" Target="https://www.youtube.com/watch?v=GEmuEWjHr5c" TargetMode="External" /><Relationship Type="http://schemas.openxmlformats.org/officeDocument/2006/relationships/hyperlink" Id="rId23" Target="https://youtu.be/4rAHj2J25EI"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67</Words>
  <Characters>382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Lernen begleiten</dc:title>
  <dc:creator>Richard Conrardy</dc:creator>
  <dc:description>PPD 1 Thema 3 Vorbereitungsauftrag</dc:description>
  <dc:language>de-CH</dc:language>
  <cp:keywords/>
  <dcterms:created xsi:type="dcterms:W3CDTF">2026-10-21T16:55:24Z</dcterms:created>
  <dcterms:modified xsi:type="dcterms:W3CDTF">2026-10-21T16:55:24Z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institut">
    <vt:lpwstr>Sekundarstufe II</vt:lpwstr>
  </property>
  <property fmtid="{D5CDD505-2E9C-101B-9397-08002B2CF9AE}" pid="10" name="labels">
    <vt:lpwstr/>
  </property>
  <property fmtid="{D5CDD505-2E9C-101B-9397-08002B2CF9AE}" pid="11" name="revealjs-plugins">
    <vt:lpwstr/>
  </property>
  <property fmtid="{D5CDD505-2E9C-101B-9397-08002B2CF9AE}" pid="12" name="subtitle">
    <vt:lpwstr>Vorbereitungsauftrag</vt:lpwstr>
  </property>
  <property fmtid="{D5CDD505-2E9C-101B-9397-08002B2CF9AE}" pid="13" name="toc-title">
    <vt:lpwstr>Inhaltsverzeichnis</vt:lpwstr>
  </property>
</Properties>
</file>